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-45085</wp:posOffset>
            </wp:positionH>
            <wp:positionV relativeFrom="paragraph">
              <wp:posOffset>-368300</wp:posOffset>
            </wp:positionV>
            <wp:extent cx="6120765" cy="6477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bidi w:val="0"/>
        <w:spacing w:lineRule="auto" w:line="276"/>
        <w:ind w:hanging="0"/>
        <w:jc w:val="left"/>
        <w:rPr/>
      </w:pPr>
      <w:r>
        <w:rPr/>
      </w:r>
    </w:p>
    <w:p>
      <w:pPr>
        <w:pStyle w:val="Normal"/>
        <w:bidi w:val="0"/>
        <w:spacing w:before="0" w:after="120"/>
        <w:ind w:hanging="0"/>
        <w:jc w:val="left"/>
        <w:rPr>
          <w:rFonts w:eastAsia="Arial"/>
          <w:b/>
        </w:rPr>
      </w:pPr>
      <w:r>
        <w:rPr>
          <w:rFonts w:eastAsia="Arial"/>
          <w:b/>
        </w:rPr>
      </w:r>
    </w:p>
    <w:p>
      <w:pPr>
        <w:pStyle w:val="Normal"/>
        <w:bidi w:val="0"/>
        <w:spacing w:before="0" w:after="120"/>
        <w:ind w:hanging="0"/>
        <w:jc w:val="left"/>
        <w:rPr>
          <w:rFonts w:eastAsia="Arial"/>
          <w:b/>
        </w:rPr>
      </w:pPr>
      <w:r>
        <w:rPr>
          <w:rFonts w:eastAsia="Arial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Arial"/>
          <w:b/>
        </w:rPr>
      </w:pPr>
      <w:r>
        <w:rPr>
          <w:rFonts w:eastAsia="Arial"/>
          <w:b/>
          <w:sz w:val="36"/>
          <w:szCs w:val="36"/>
        </w:rPr>
        <w:t>PN METRO PLUS E CITTÀ MEDIE SUD 2021-2027</w:t>
      </w:r>
    </w:p>
    <w:p>
      <w:pPr>
        <w:pStyle w:val="Normal"/>
        <w:bidi w:val="0"/>
        <w:spacing w:before="0" w:after="120"/>
        <w:jc w:val="center"/>
        <w:rPr>
          <w:rFonts w:eastAsia="Arial"/>
          <w:b/>
        </w:rPr>
      </w:pPr>
      <w:r>
        <w:rPr>
          <w:rFonts w:eastAsia="Arial"/>
          <w:b/>
          <w:sz w:val="36"/>
          <w:szCs w:val="36"/>
        </w:rPr>
        <w:t>Progetto TO1.1.3.1.A - Aiuti all’economia di prossimità</w:t>
      </w:r>
    </w:p>
    <w:p>
      <w:pPr>
        <w:pStyle w:val="Normal"/>
        <w:bidi w:val="0"/>
        <w:spacing w:before="0" w:after="120"/>
        <w:ind w:hanging="0"/>
        <w:jc w:val="center"/>
        <w:rPr>
          <w:sz w:val="36"/>
          <w:szCs w:val="36"/>
        </w:rPr>
      </w:pPr>
      <w:r>
        <w:rPr>
          <w:rFonts w:eastAsia="Arial"/>
          <w:b/>
          <w:sz w:val="36"/>
          <w:szCs w:val="36"/>
          <w:highlight w:val="white"/>
        </w:rPr>
        <w:t xml:space="preserve">CUP MASTER: </w:t>
      </w:r>
      <w:r>
        <w:rPr>
          <w:rFonts w:eastAsia="Arial"/>
          <w:b/>
          <w:sz w:val="36"/>
          <w:szCs w:val="36"/>
          <w:highlight w:val="white"/>
          <w:shd w:fill="FFFF00" w:val="clear"/>
        </w:rPr>
        <w:t>C15I24000010006</w:t>
      </w:r>
    </w:p>
    <w:p>
      <w:pPr>
        <w:pStyle w:val="Normal"/>
        <w:bidi w:val="0"/>
        <w:spacing w:before="0" w:after="120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spacing w:before="0" w:after="120"/>
        <w:ind w:hanging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  <w:sz w:val="36"/>
          <w:szCs w:val="36"/>
        </w:rPr>
        <w:t>ALLEGATO 7</w:t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  <w:sz w:val="36"/>
          <w:szCs w:val="36"/>
          <w:highlight w:val="white"/>
          <w:shd w:fill="FFFF00" w:val="clear"/>
        </w:rPr>
        <w:t>DICHIARAZIONE DNSH</w:t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bidi w:val="0"/>
        <w:spacing w:before="0" w:after="120"/>
        <w:ind w:hanging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  <w:r>
        <w:br w:type="page"/>
      </w:r>
    </w:p>
    <w:p>
      <w:pPr>
        <w:pStyle w:val="Normal"/>
        <w:keepNext w:val="true"/>
        <w:bidi w:val="0"/>
        <w:ind w:hanging="0"/>
        <w:jc w:val="center"/>
        <w:rPr>
          <w:rFonts w:ascii="Arial" w:hAnsi="Arial"/>
        </w:rPr>
      </w:pPr>
      <w:r>
        <w:rPr>
          <w:rFonts w:ascii="Arial" w:hAnsi="Arial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-45085</wp:posOffset>
            </wp:positionH>
            <wp:positionV relativeFrom="paragraph">
              <wp:posOffset>-368300</wp:posOffset>
            </wp:positionV>
            <wp:extent cx="6120765" cy="647700"/>
            <wp:effectExtent l="0" t="0" r="0" b="0"/>
            <wp:wrapNone/>
            <wp:docPr id="2" name="Copia di image1.p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di image1.png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ind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hanging="0"/>
        <w:jc w:val="center"/>
        <w:rPr>
          <w:rFonts w:ascii="Arial" w:hAnsi="Arial"/>
        </w:rPr>
      </w:pPr>
      <w:r>
        <w:rPr>
          <w:rFonts w:eastAsia="Arial" w:ascii="Arial" w:hAnsi="Arial"/>
          <w:i/>
          <w:iCs/>
          <w:sz w:val="20"/>
          <w:szCs w:val="20"/>
        </w:rPr>
        <w:t>Dichiarazioni sostitutive di certificazioni e di atti di notorietà ai sensi degli articoli 46 e 47 del Decreto del Presidente della Repubblica n. 445 del 28 dicembre 2000</w:t>
      </w:r>
    </w:p>
    <w:p>
      <w:pPr>
        <w:pStyle w:val="Normal"/>
        <w:bidi w:val="0"/>
        <w:spacing w:lineRule="auto" w:line="360" w:before="156" w:after="156"/>
        <w:ind w:hanging="2"/>
        <w:jc w:val="both"/>
        <w:rPr>
          <w:rFonts w:ascii="Arial" w:hAnsi="Arial"/>
        </w:rPr>
      </w:pPr>
      <w:r>
        <w:rPr>
          <w:rFonts w:eastAsia="Arial" w:ascii="Arial" w:hAnsi="Arial"/>
          <w:sz w:val="20"/>
          <w:szCs w:val="20"/>
        </w:rPr>
        <w:t>Il/La sottoscritto/a ________________________________________________________________ C.F. ____________________________________________________________________________ mail/pec_________________________________________domicilio fiscale _____________________-___________________________ i</w:t>
      </w:r>
      <w:r>
        <w:rPr>
          <w:rFonts w:eastAsia="Arial" w:ascii="Arial" w:hAnsi="Arial"/>
          <w:color w:val="000000"/>
          <w:sz w:val="20"/>
          <w:szCs w:val="20"/>
        </w:rPr>
        <w:t>n qualità di titolare dell’ente _________________________________________________avente sede legale in</w:t>
      </w:r>
      <w:r>
        <w:rPr>
          <w:rFonts w:eastAsia="Arial" w:ascii="Arial" w:hAnsi="Arial"/>
          <w:sz w:val="20"/>
          <w:szCs w:val="20"/>
        </w:rPr>
        <w:t>______________________________________________________________________ (___)</w:t>
      </w:r>
    </w:p>
    <w:p>
      <w:pPr>
        <w:pStyle w:val="Normal"/>
        <w:bidi w:val="0"/>
        <w:spacing w:lineRule="auto" w:line="360"/>
        <w:ind w:right="-57" w:hanging="0"/>
        <w:jc w:val="left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>Via/P.zza___________________________________________________ n. ______ CAP __________</w:t>
      </w:r>
    </w:p>
    <w:p>
      <w:pPr>
        <w:pStyle w:val="Normal"/>
        <w:bidi w:val="0"/>
        <w:spacing w:lineRule="auto" w:line="360"/>
        <w:ind w:right="-57" w:hanging="0"/>
        <w:jc w:val="left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 xml:space="preserve">Telefono___________________________ email __________________________________PEC _______________________________________________________________________________ </w:t>
      </w:r>
      <w:r>
        <w:rPr>
          <w:rFonts w:eastAsia="Arial" w:cs="Calibri" w:ascii="Arial" w:hAnsi="Arial"/>
          <w:b w:val="false"/>
          <w:bCs w:val="false"/>
          <w:color w:val="000000"/>
          <w:sz w:val="20"/>
          <w:szCs w:val="20"/>
          <w:highlight w:val="white"/>
          <w:shd w:fill="FFFF00" w:val="clear"/>
        </w:rPr>
        <w:t xml:space="preserve">Partita IVA e/o C.F. </w:t>
        <w:tab/>
        <w:t>_____________________________________________________________</w:t>
      </w:r>
    </w:p>
    <w:p>
      <w:pPr>
        <w:pStyle w:val="Normal"/>
        <w:bidi w:val="0"/>
        <w:spacing w:lineRule="auto" w:line="360" w:before="156" w:after="0"/>
        <w:ind w:right="-57" w:hanging="0"/>
        <w:jc w:val="left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>Sede operativa (se non coincide con la sede legale): Comune______________________________________________________________________  (___)</w:t>
      </w:r>
    </w:p>
    <w:p>
      <w:pPr>
        <w:pStyle w:val="Normal"/>
        <w:bidi w:val="0"/>
        <w:spacing w:lineRule="auto" w:line="360"/>
        <w:ind w:right="-57" w:hanging="0"/>
        <w:jc w:val="left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>Via/P.zza____________________________________________________ n. ______ CAP _________</w:t>
      </w:r>
    </w:p>
    <w:p>
      <w:pPr>
        <w:pStyle w:val="Normal"/>
        <w:bidi w:val="0"/>
        <w:spacing w:lineRule="auto" w:line="360"/>
        <w:ind w:right="-57" w:hanging="0"/>
        <w:jc w:val="left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>Telefono___________________________ email __________________________________________</w:t>
      </w:r>
    </w:p>
    <w:p>
      <w:pPr>
        <w:pStyle w:val="Normal"/>
        <w:bidi w:val="0"/>
        <w:spacing w:lineRule="auto" w:line="360" w:before="0" w:after="240"/>
        <w:ind w:right="-57" w:hanging="0"/>
        <w:jc w:val="both"/>
        <w:rPr>
          <w:b w:val="false"/>
          <w:bCs w:val="false"/>
        </w:rPr>
      </w:pPr>
      <w:r>
        <w:rPr>
          <w:rFonts w:eastAsia="Arial" w:cs="Calibri" w:ascii="Arial" w:hAnsi="Arial"/>
          <w:b w:val="false"/>
          <w:bCs w:val="false"/>
          <w:sz w:val="20"/>
          <w:szCs w:val="20"/>
          <w:highlight w:val="white"/>
          <w:shd w:fill="FFFF00" w:val="clear"/>
        </w:rPr>
        <w:t xml:space="preserve">PEC _____________________________________________________________________________ </w:t>
      </w:r>
    </w:p>
    <w:p>
      <w:pPr>
        <w:pStyle w:val="Normal"/>
        <w:bidi w:val="0"/>
        <w:spacing w:lineRule="auto" w:line="360" w:before="0" w:after="240"/>
        <w:ind w:right="-57" w:hanging="0"/>
        <w:jc w:val="center"/>
        <w:rPr>
          <w:rFonts w:ascii="Arial" w:hAnsi="Arial" w:eastAsia="Arial"/>
          <w:sz w:val="20"/>
          <w:szCs w:val="20"/>
        </w:rPr>
      </w:pPr>
      <w:r>
        <w:rPr>
          <w:rFonts w:eastAsia="Arial" w:cs="Calibri" w:ascii="Arial" w:hAnsi="Arial"/>
          <w:b/>
          <w:sz w:val="20"/>
          <w:szCs w:val="20"/>
          <w:highlight w:val="white"/>
          <w:shd w:fill="FFFF00" w:val="clear"/>
        </w:rPr>
        <w:t>DICHIARA</w:t>
      </w:r>
    </w:p>
    <w:p>
      <w:pPr>
        <w:pStyle w:val="Normal"/>
        <w:bidi w:val="0"/>
        <w:ind w:right="133" w:hanging="2"/>
        <w:jc w:val="center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ind w:left="426" w:right="133" w:hanging="360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 xml:space="preserve">Che il progetto oggetto di richiesta di contributo è conforme al principio di “non arrecare danno significativo” (DNSH) agli obiettivi ambientali a norma dell’articolo 17 del Regolamento (UE) 2020/852, in quanto non arreca un danno significativo ad alcuno degli obiettivi ambientali dell’Unione, pur non contribuendo sostanzialmente ad alcuno di essi. </w:t>
      </w:r>
    </w:p>
    <w:p>
      <w:pPr>
        <w:pStyle w:val="Normal"/>
        <w:bidi w:val="0"/>
        <w:ind w:right="133" w:hanging="2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ind w:left="426" w:right="133" w:hanging="360"/>
        <w:jc w:val="both"/>
        <w:rPr>
          <w:rFonts w:ascii="Arial" w:hAnsi="Arial" w:eastAsia="Arial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  <w:highlight w:val="white"/>
          <w:shd w:fill="FFFF00" w:val="clear"/>
        </w:rPr>
        <w:t>Che, in considerazione delle tipologie di intervento previste dal progetto oggetto di richiesta di contributo, al progetto si applicano i vincoli di cui alla/e seguente/i Scheda/e tecnica/che (e relativa/e checklist di verifica) allegata/e al documento “Aggiornamento della Guida operativa per il rispetto del principio di non arrecare danno significativo all’ambiente” di cui alla Circolare MEF-RGS del 14 maggio 2024, n. 22:</w:t>
      </w:r>
    </w:p>
    <w:p>
      <w:pPr>
        <w:pStyle w:val="Normal"/>
        <w:bidi w:val="0"/>
        <w:ind w:left="426" w:right="133" w:hanging="360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113" w:hanging="0"/>
        <w:jc w:val="both"/>
        <w:rPr>
          <w:rFonts w:ascii="Arial" w:hAnsi="Arial" w:eastAsia="Arial"/>
          <w:sz w:val="20"/>
          <w:szCs w:val="20"/>
        </w:rPr>
      </w:pPr>
      <w:r>
        <w:rPr>
          <w:b w:val="false"/>
          <w:bCs w:val="false"/>
        </w:rPr>
        <w:tab/>
        <w:tab/>
        <w:t xml:space="preserve">[   ] </w:t>
      </w:r>
      <w:r>
        <w:rPr>
          <w:rFonts w:eastAsia="Arial" w:ascii="Arial" w:hAnsi="Arial"/>
          <w:b w:val="false"/>
          <w:bCs w:val="false"/>
          <w:sz w:val="20"/>
          <w:szCs w:val="20"/>
          <w:shd w:fill="auto" w:val="clear"/>
        </w:rPr>
        <w:t>Scheda tecnica 2</w:t>
      </w:r>
      <w:r>
        <w:rPr>
          <w:rStyle w:val="Richiamoallanotaapidipagina"/>
          <w:rFonts w:eastAsia="Arial" w:ascii="Arial" w:hAnsi="Arial"/>
          <w:b w:val="false"/>
          <w:bCs w:val="false"/>
          <w:sz w:val="20"/>
          <w:szCs w:val="20"/>
          <w:shd w:fill="auto" w:val="clear"/>
        </w:rPr>
        <w:footnoteReference w:id="2"/>
      </w:r>
      <w:r>
        <w:rPr>
          <w:rFonts w:eastAsia="Arial" w:ascii="Arial" w:hAnsi="Arial"/>
          <w:b w:val="false"/>
          <w:bCs w:val="false"/>
          <w:sz w:val="20"/>
          <w:szCs w:val="20"/>
          <w:shd w:fill="auto" w:val="clear"/>
        </w:rPr>
        <w:t xml:space="preserve"> (Ristrutturazioni e riqualificazioni di edifici residenziali e non </w:t>
        <w:tab/>
        <w:tab/>
        <w:tab/>
        <w:tab/>
        <w:tab/>
        <w:t>residenziali) e relativa checklist di verifica (Regime 2)</w:t>
      </w:r>
      <w:r>
        <w:rPr>
          <w:rStyle w:val="Richiamoallanotaapidipagina"/>
          <w:rFonts w:eastAsia="Arial" w:ascii="Arial" w:hAnsi="Arial"/>
          <w:b w:val="false"/>
          <w:bCs w:val="false"/>
          <w:sz w:val="20"/>
          <w:szCs w:val="20"/>
          <w:shd w:fill="auto" w:val="clear"/>
        </w:rPr>
        <w:footnoteReference w:id="3"/>
      </w:r>
    </w:p>
    <w:p>
      <w:pPr>
        <w:pStyle w:val="Normal"/>
        <w:widowControl/>
        <w:suppressAutoHyphens w:val="true"/>
        <w:bidi w:val="0"/>
        <w:spacing w:lineRule="auto" w:line="240" w:before="156" w:after="0"/>
        <w:ind w:left="1417" w:right="113" w:hanging="567"/>
        <w:jc w:val="both"/>
        <w:rPr/>
      </w:pPr>
      <w:r>
        <w:rPr>
          <w:rFonts w:eastAsia="Segoe UI" w:cs="Lucida Sans"/>
          <w:b w:val="false"/>
          <w:bCs w:val="false"/>
          <w:color w:val="auto"/>
          <w:kern w:val="2"/>
          <w:sz w:val="24"/>
          <w:szCs w:val="24"/>
          <w:lang w:val="it-IT" w:eastAsia="zxx" w:bidi="hi-IN"/>
        </w:rPr>
        <w:t>[  ]</w:t>
      </w:r>
      <w:r>
        <w:rPr>
          <w:rFonts w:eastAsia="Arial" w:ascii="Arial" w:hAnsi="Arial"/>
          <w:sz w:val="20"/>
          <w:szCs w:val="20"/>
          <w:shd w:fill="auto" w:val="clear"/>
        </w:rPr>
        <w:t xml:space="preserve"> Scheda tecnica 3</w:t>
      </w:r>
      <w:r>
        <w:rPr>
          <w:rStyle w:val="Richiamoallanotaapidipagina"/>
          <w:rFonts w:eastAsia="Arial" w:ascii="Arial" w:hAnsi="Arial"/>
          <w:sz w:val="20"/>
          <w:szCs w:val="20"/>
          <w:shd w:fill="auto" w:val="clear"/>
        </w:rPr>
        <w:footnoteReference w:id="4"/>
      </w:r>
      <w:r>
        <w:rPr>
          <w:rFonts w:eastAsia="Arial" w:ascii="Arial" w:hAnsi="Arial"/>
          <w:sz w:val="20"/>
          <w:szCs w:val="20"/>
          <w:shd w:fill="auto" w:val="clear"/>
        </w:rPr>
        <w:t xml:space="preserve"> (Acquisto, leasing e noleggio di apparecchiature elettriche ed elettroniche) e relativa checklist di verifica</w:t>
      </w:r>
      <w:r>
        <w:rPr>
          <w:rStyle w:val="Richiamoallanotaapidipagina"/>
          <w:rFonts w:eastAsia="Arial" w:ascii="Arial" w:hAnsi="Arial"/>
          <w:sz w:val="20"/>
          <w:szCs w:val="20"/>
          <w:shd w:fill="auto" w:val="clear"/>
        </w:rPr>
        <w:footnoteReference w:id="5"/>
      </w:r>
      <w:r>
        <w:rPr>
          <w:rFonts w:eastAsia="Arial" w:ascii="Arial" w:hAnsi="Arial"/>
          <w:sz w:val="20"/>
          <w:szCs w:val="20"/>
        </w:rPr>
        <w:t>.</w:t>
      </w:r>
    </w:p>
    <w:p>
      <w:pPr>
        <w:pStyle w:val="Normal"/>
        <w:bidi w:val="0"/>
        <w:spacing w:before="156" w:after="0"/>
        <w:ind w:right="133" w:hanging="0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i/>
          <w:iCs/>
          <w:sz w:val="20"/>
          <w:szCs w:val="20"/>
        </w:rPr>
        <w:t>(Qualora l’intervento rientri in ulteriori tipologie non ricomprese nelle due schede precedenti, indicare la scheda e la check list applicabile:</w:t>
      </w:r>
      <w:r>
        <w:rPr>
          <w:rFonts w:eastAsia="Arial" w:ascii="Arial" w:hAnsi="Arial"/>
          <w:sz w:val="20"/>
          <w:szCs w:val="20"/>
        </w:rPr>
        <w:t>)</w:t>
      </w:r>
    </w:p>
    <w:p>
      <w:pPr>
        <w:pStyle w:val="Normal"/>
        <w:bidi w:val="0"/>
        <w:ind w:left="1440" w:right="133" w:hanging="0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color w:val="111111"/>
        </w:rPr>
      </w:pPr>
      <w:r>
        <w:rPr>
          <w:rFonts w:ascii="Arial" w:hAnsi="Arial"/>
          <w:sz w:val="20"/>
          <w:szCs w:val="20"/>
        </w:rPr>
        <w:tab/>
        <w:tab/>
      </w:r>
    </w:p>
    <w:p>
      <w:pPr>
        <w:pStyle w:val="Normal"/>
        <w:bidi w:val="0"/>
        <w:jc w:val="left"/>
        <w:rPr>
          <w:color w:val="111111"/>
        </w:rPr>
      </w:pPr>
      <w:r>
        <w:rPr>
          <w:color w:val="111111"/>
        </w:rPr>
      </w:r>
    </w:p>
    <w:p>
      <w:pPr>
        <w:pStyle w:val="Normal"/>
        <w:bidi w:val="0"/>
        <w:jc w:val="left"/>
        <w:rPr>
          <w:color w:val="111111"/>
        </w:rPr>
      </w:pPr>
      <w:r>
        <w:rPr>
          <w:color w:val="111111"/>
        </w:rP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657860</wp:posOffset>
            </wp:positionH>
            <wp:positionV relativeFrom="page">
              <wp:posOffset>231140</wp:posOffset>
            </wp:positionV>
            <wp:extent cx="6120765" cy="647700"/>
            <wp:effectExtent l="0" t="0" r="0" b="0"/>
            <wp:wrapNone/>
            <wp:docPr id="3" name="Copia di image1.png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di image1.png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850" w:right="0" w:hanging="0"/>
        <w:jc w:val="both"/>
        <w:rPr/>
      </w:pPr>
      <w:r>
        <w:rPr>
          <w:rFonts w:eastAsia="Segoe UI" w:cs="Lucida Sans"/>
          <w:b w:val="false"/>
          <w:bCs w:val="false"/>
          <w:color w:val="auto"/>
          <w:kern w:val="2"/>
          <w:sz w:val="24"/>
          <w:szCs w:val="24"/>
          <w:lang w:val="it-IT" w:eastAsia="zxx" w:bidi="hi-IN"/>
        </w:rPr>
        <w:t xml:space="preserve">[  ] </w:t>
      </w:r>
      <w:r>
        <w:rPr>
          <w:rFonts w:ascii="Arial" w:hAnsi="Arial"/>
          <w:sz w:val="20"/>
          <w:szCs w:val="20"/>
        </w:rPr>
        <w:t>Scheda n.____</w:t>
      </w:r>
      <w:r>
        <w:rPr>
          <w:rStyle w:val="Richiamoallanotaapidipagina"/>
          <w:rFonts w:eastAsia="Arial" w:ascii="Arial" w:hAnsi="Arial"/>
          <w:b w:val="false"/>
          <w:bCs w:val="false"/>
          <w:sz w:val="20"/>
          <w:szCs w:val="20"/>
          <w:shd w:fill="auto" w:val="clear"/>
        </w:rPr>
        <w:footnoteReference w:id="6"/>
      </w:r>
      <w:r>
        <w:rPr>
          <w:rFonts w:ascii="Arial" w:hAnsi="Arial"/>
          <w:sz w:val="20"/>
          <w:szCs w:val="20"/>
        </w:rPr>
        <w:t xml:space="preserve"> avente ad oggetto __________________________________________</w:t>
      </w:r>
      <w:r>
        <w:rPr>
          <w:rFonts w:ascii="Arial" w:hAnsi="Arial"/>
          <w:color w:val="111111"/>
          <w:sz w:val="20"/>
          <w:szCs w:val="20"/>
        </w:rPr>
        <w:t xml:space="preserve">e </w:t>
        <w:tab/>
        <w:t xml:space="preserve">relativa check list n_____ </w:t>
      </w:r>
      <w:r>
        <w:rPr>
          <w:rStyle w:val="Richiamoallanotaapidipagina"/>
          <w:rFonts w:eastAsia="Arial" w:ascii="Arial" w:hAnsi="Arial"/>
          <w:b w:val="false"/>
          <w:bCs w:val="false"/>
          <w:color w:val="111111"/>
          <w:sz w:val="20"/>
          <w:szCs w:val="20"/>
          <w:shd w:fill="auto" w:val="clear"/>
        </w:rPr>
        <w:footnoteReference w:id="7"/>
      </w:r>
      <w:r>
        <w:rPr>
          <w:rFonts w:ascii="Arial" w:hAnsi="Arial"/>
          <w:color w:val="111111"/>
          <w:sz w:val="20"/>
          <w:szCs w:val="20"/>
        </w:rPr>
        <w:t xml:space="preserve"> 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794" w:right="0" w:hanging="0"/>
        <w:jc w:val="both"/>
        <w:rPr/>
      </w:pPr>
      <w:r>
        <w:rPr>
          <w:rFonts w:ascii="Arial" w:hAnsi="Arial"/>
          <w:color w:val="111111"/>
          <w:sz w:val="20"/>
          <w:szCs w:val="20"/>
        </w:rPr>
        <w:t xml:space="preserve"> </w:t>
      </w:r>
      <w:r>
        <w:rPr>
          <w:rFonts w:eastAsia="Segoe UI" w:cs="Lucida Sans"/>
          <w:b w:val="false"/>
          <w:bCs w:val="false"/>
          <w:color w:val="auto"/>
          <w:kern w:val="2"/>
          <w:sz w:val="24"/>
          <w:szCs w:val="24"/>
          <w:lang w:val="it-IT" w:eastAsia="zxx" w:bidi="hi-IN"/>
        </w:rPr>
        <w:t xml:space="preserve">[  ] </w:t>
      </w:r>
      <w:r>
        <w:rPr>
          <w:rFonts w:ascii="Arial" w:hAnsi="Arial"/>
          <w:color w:val="111111"/>
          <w:sz w:val="20"/>
          <w:szCs w:val="20"/>
        </w:rPr>
        <w:t>Scheda n.____</w:t>
      </w:r>
      <w:r>
        <w:rPr>
          <w:rStyle w:val="Richiamoallanotaapidipagina"/>
          <w:rFonts w:eastAsia="Arial" w:ascii="Arial" w:hAnsi="Arial"/>
          <w:b w:val="false"/>
          <w:bCs w:val="false"/>
          <w:color w:val="111111"/>
          <w:sz w:val="20"/>
          <w:szCs w:val="20"/>
          <w:shd w:fill="auto" w:val="clear"/>
        </w:rPr>
        <w:footnoteReference w:id="8"/>
      </w:r>
      <w:r>
        <w:rPr>
          <w:rFonts w:ascii="Arial" w:hAnsi="Arial"/>
          <w:color w:val="111111"/>
          <w:sz w:val="20"/>
          <w:szCs w:val="20"/>
        </w:rPr>
        <w:t xml:space="preserve"> avente ad oggetto __________________________________________e </w:t>
        <w:tab/>
        <w:tab/>
        <w:t xml:space="preserve">relativa check list n_____ </w:t>
      </w:r>
      <w:r>
        <w:rPr>
          <w:rStyle w:val="Richiamoallanotaapidipagina"/>
          <w:rFonts w:eastAsia="Arial" w:ascii="Arial" w:hAnsi="Arial"/>
          <w:b w:val="false"/>
          <w:bCs w:val="false"/>
          <w:color w:val="111111"/>
          <w:sz w:val="20"/>
          <w:szCs w:val="20"/>
          <w:shd w:fill="auto" w:val="clear"/>
        </w:rPr>
        <w:footnoteReference w:id="9"/>
      </w:r>
      <w:r>
        <w:rPr>
          <w:rFonts w:eastAsia="Arial" w:ascii="Arial" w:hAnsi="Arial"/>
          <w:b w:val="false"/>
          <w:bCs w:val="false"/>
          <w:color w:val="111111"/>
          <w:sz w:val="20"/>
          <w:szCs w:val="20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bidi w:val="0"/>
        <w:ind w:left="426" w:right="133" w:hanging="360"/>
        <w:jc w:val="both"/>
        <w:rPr>
          <w:highlight w:val="none"/>
          <w:shd w:fill="auto" w:val="clear"/>
        </w:rPr>
      </w:pPr>
      <w:r>
        <w:rPr>
          <w:rFonts w:eastAsia="Arial" w:ascii="Arial" w:hAnsi="Arial"/>
          <w:sz w:val="20"/>
          <w:szCs w:val="20"/>
          <w:shd w:fill="auto" w:val="clear"/>
        </w:rPr>
        <w:t xml:space="preserve">Che le modalità con cui è assicurato il rispetto dei vincoli DNSH di cui alla/e pertinente/i Scheda/e tecnica/che e relativa/e checklist di verifica, sopra indicata/e, sono dettagliate all’interno della Relazione DNSH allegata alla richiesta di contributo. 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133" w:hanging="2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ind w:left="426" w:right="133" w:hanging="360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  <w:t>Che ogni modifica al progetto, rispetto a quanto dichiarato nell’istanza approvata in sede di concessione del contributo, dovrà essere preventivamente discussa con l’Accompagnamento Tecnico e sarà attuata solo se approvata dalla Città di Torino.</w:t>
      </w:r>
    </w:p>
    <w:p>
      <w:pPr>
        <w:pStyle w:val="Normal"/>
        <w:bidi w:val="0"/>
        <w:ind w:right="133" w:hanging="2"/>
        <w:jc w:val="both"/>
        <w:rPr>
          <w:rFonts w:ascii="Arial" w:hAnsi="Arial" w:eastAsia="Arial"/>
          <w:sz w:val="20"/>
          <w:szCs w:val="20"/>
        </w:rPr>
      </w:pPr>
      <w:r>
        <w:rPr>
          <w:rFonts w:eastAsia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ind w:left="426" w:right="133" w:hanging="360"/>
        <w:jc w:val="both"/>
        <w:rPr>
          <w:rFonts w:ascii="Arial" w:hAnsi="Arial"/>
        </w:rPr>
      </w:pPr>
      <w:bookmarkStart w:id="0" w:name="_heading=h.gjdgxs"/>
      <w:bookmarkEnd w:id="0"/>
      <w:r>
        <w:rPr>
          <w:rFonts w:eastAsia="Arial" w:ascii="Arial" w:hAnsi="Arial"/>
          <w:sz w:val="20"/>
          <w:szCs w:val="20"/>
        </w:rPr>
        <w:t xml:space="preserve">Che saranno prontamente attuate le eventuali modifiche richieste dall’Accompagnamento Tecnico agli aspetti attuativi, per garantire il </w:t>
      </w:r>
      <w:r>
        <w:rPr>
          <w:rFonts w:eastAsia="Arial" w:ascii="Arial" w:hAnsi="Arial"/>
          <w:color w:val="000000"/>
          <w:sz w:val="20"/>
          <w:szCs w:val="20"/>
        </w:rPr>
        <w:t>rispetto del principio DSNH.</w:t>
      </w:r>
    </w:p>
    <w:p>
      <w:pPr>
        <w:pStyle w:val="Normal"/>
        <w:bidi w:val="0"/>
        <w:ind w:left="426" w:right="133" w:hanging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426" w:right="133" w:hanging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426" w:right="133" w:hanging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426" w:right="133" w:hanging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426" w:right="133" w:hanging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426" w:right="133" w:hanging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hanging="2"/>
        <w:jc w:val="center"/>
        <w:rPr>
          <w:rFonts w:eastAsia="Calibri" w:cs="Calibri"/>
          <w:b/>
          <w:u w:val="single"/>
        </w:rPr>
      </w:pPr>
      <w:r>
        <w:rPr>
          <w:rFonts w:eastAsia="Calibri" w:cs="Calibri" w:ascii="Arial" w:hAnsi="Arial"/>
          <w:b/>
          <w:sz w:val="20"/>
          <w:szCs w:val="20"/>
          <w:u w:val="single"/>
        </w:rPr>
        <w:t>DA COMPILARE, CONVERTIRE IN PDF E SOTTOSCRIVERE CON FIRMA DIGITALE</w:t>
      </w:r>
    </w:p>
    <w:p>
      <w:pPr>
        <w:pStyle w:val="Normal"/>
        <w:bidi w:val="0"/>
        <w:ind w:hanging="2"/>
        <w:jc w:val="center"/>
        <w:rPr>
          <w:rFonts w:eastAsia="Calibri" w:cs="Calibri"/>
          <w:b/>
          <w:u w:val="single"/>
        </w:rPr>
      </w:pPr>
      <w:r>
        <w:rPr>
          <w:rFonts w:eastAsia="Calibri" w:cs="Calibri" w:ascii="Arial" w:hAnsi="Arial"/>
          <w:b/>
          <w:color w:val="000000"/>
          <w:sz w:val="20"/>
          <w:szCs w:val="20"/>
          <w:u w:val="single"/>
        </w:rPr>
        <w:t>A CURA DEL LEGALE RAPPRESENTANTE DEL SOGGETTO PROPONENTE (0 CAPOFILA)</w:t>
      </w:r>
    </w:p>
    <w:sectPr>
      <w:footnotePr>
        <w:numFmt w:val="decimal"/>
      </w:footnotePr>
      <w:type w:val="nextPage"/>
      <w:pgSz w:w="11906" w:h="16838"/>
      <w:pgMar w:left="1134" w:right="1645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bidi w:val="0"/>
        <w:ind w:left="340" w:right="-286" w:hanging="340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hyperlink r:id="rId1">
        <w:r>
          <w:rPr>
            <w:rStyle w:val="CollegamentoInternet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3">
    <w:p>
      <w:pPr>
        <w:pStyle w:val="Notaapidipagina"/>
        <w:bidi w:val="0"/>
        <w:ind w:left="340" w:right="-286" w:hanging="340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sz w:val="18"/>
          <w:szCs w:val="18"/>
        </w:rPr>
        <w:t>https://www.rgs.mef.gov.it/_Documenti/VERSIONE-I/CIRCOLARI/2024/22/Check-list.pdf</w:t>
      </w:r>
    </w:p>
  </w:footnote>
  <w:footnote w:id="4">
    <w:p>
      <w:pPr>
        <w:pStyle w:val="Notaapidipagina"/>
        <w:bidi w:val="0"/>
        <w:ind w:left="340" w:right="-286" w:hanging="340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/>
        <w:tab/>
        <w:t xml:space="preserve"> </w:t>
      </w:r>
      <w:hyperlink r:id="rId2">
        <w:r>
          <w:rPr>
            <w:rStyle w:val="CollegamentoInternet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5">
    <w:p>
      <w:pPr>
        <w:pStyle w:val="Notaapidipagina"/>
        <w:suppressLineNumbers/>
        <w:bidi w:val="0"/>
        <w:ind w:left="340" w:hanging="340"/>
        <w:jc w:val="left"/>
        <w:rPr/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>
          <w:rFonts w:ascii="Arial" w:hAnsi="Arial"/>
          <w:sz w:val="18"/>
          <w:szCs w:val="18"/>
        </w:rPr>
        <w:t>https://www.rgs.mef.gov.it/_Documenti/VERSIONE-I/CIRCOLARI/2024/22/Check-list.pdf</w:t>
      </w:r>
    </w:p>
  </w:footnote>
  <w:footnote w:id="6">
    <w:p>
      <w:pPr>
        <w:pStyle w:val="Notaapidipagina"/>
        <w:bidi w:val="0"/>
        <w:ind w:left="340" w:right="-286" w:hanging="340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hyperlink r:id="rId3">
        <w:r>
          <w:rPr>
            <w:rStyle w:val="CollegamentoInternet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7">
    <w:p>
      <w:pPr>
        <w:pStyle w:val="Notaapidipagina"/>
        <w:bidi w:val="0"/>
        <w:ind w:left="340" w:right="-286" w:hanging="340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sz w:val="18"/>
          <w:szCs w:val="18"/>
        </w:rPr>
        <w:t>https://www.rgs.mef.gov.it/_Documenti/VERSIONE-I/CIRCOLARI/2024/22/Check-list.pdf</w:t>
      </w:r>
    </w:p>
  </w:footnote>
  <w:footnote w:id="8">
    <w:p>
      <w:pPr>
        <w:pStyle w:val="Notaapidipagina"/>
        <w:bidi w:val="0"/>
        <w:ind w:left="340" w:right="-286" w:hanging="340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hyperlink r:id="rId4">
        <w:r>
          <w:rPr>
            <w:rStyle w:val="CollegamentoInternet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9">
    <w:p>
      <w:pPr>
        <w:pStyle w:val="Notaapidipagina"/>
        <w:bidi w:val="0"/>
        <w:ind w:left="340" w:right="-286" w:hanging="340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sz w:val="18"/>
          <w:szCs w:val="18"/>
        </w:rPr>
        <w:t>https://www.rgs.mef.gov.it/_Documenti/VERSIONE-I/CIRCOLARI/2024/22/Check-list.pdf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18" w:hanging="360"/>
      </w:pPr>
      <w:rPr>
        <w:sz w:val="16"/>
        <w:i w:val="false"/>
        <w:b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4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egoe UI" w:cs="Lucida Sans"/>
        <w:kern w:val="2"/>
        <w:sz w:val="24"/>
        <w:szCs w:val="24"/>
        <w:lang w:val="it-IT" w:eastAsia="zxx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egoe UI" w:cs="Lucida Sans"/>
      <w:color w:val="auto"/>
      <w:kern w:val="2"/>
      <w:sz w:val="24"/>
      <w:szCs w:val="24"/>
      <w:lang w:val="it-IT" w:eastAsia="zxx" w:bidi="hi-I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CollegamentoInternet">
    <w:name w:val="Hyperlink"/>
    <w:basedOn w:val="DefaultParagraphFont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rPr>
      <w:color w:val="800080" w:themeColor="followedHyperlink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S Gothic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numbering" w:styleId="Punto">
    <w:name w:val="Punt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rgs.mef.gov.it/_Documenti/VERSIONE-I/CIRCOLARI/2024/22/Guida-Operativa_terza-edizione.pdf" TargetMode="External"/><Relationship Id="rId2" Type="http://schemas.openxmlformats.org/officeDocument/2006/relationships/hyperlink" Target="https://www.rgs.mef.gov.it/_Documenti/VERSIONE-I/CIRCOLARI/2024/22/Guida-Operativa_terza-edizione.pdf" TargetMode="External"/><Relationship Id="rId3" Type="http://schemas.openxmlformats.org/officeDocument/2006/relationships/hyperlink" Target="https://www.rgs.mef.gov.it/_Documenti/VERSIONE-I/CIRCOLARI/2024/22/Guida-Operativa_terza-edizione.pdf" TargetMode="External"/><Relationship Id="rId4" Type="http://schemas.openxmlformats.org/officeDocument/2006/relationships/hyperlink" Target="https://www.rgs.mef.gov.it/_Documenti/VERSIONE-I/CIRCOLARI/2024/22/Guida-Operativa_terza-edizione.pdf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LibreOffice/7.5.8.2$Windows_X86_64 LibreOffice_project/f718d63693263970429a68f568db6046aaa9df01</Application>
  <AppVersion>15.0000</AppVersion>
  <Pages>3</Pages>
  <Words>425</Words>
  <Characters>4079</Characters>
  <CharactersWithSpaces>4501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2025-08-08T09:33:41Z</dcterms:created>
  <dc:creator/>
  <dc:description/>
  <dc:language>it-IT</dc:language>
  <cp:lastModifiedBy/>
  <dcterms:modified xsi:type="dcterms:W3CDTF">2025-08-08T12:49:04Z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