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Allegato B</w:t>
      </w:r>
    </w:p>
    <w:p w:rsidR="00681368" w:rsidRDefault="00681368">
      <w:pPr>
        <w:pStyle w:val="normal0"/>
        <w:jc w:val="both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DICHIARAZIONE SOSTITUTIVA IN MERITO ALL’INDIVIDUAZIONE DEL TITOLARE EFFETTIVO</w:t>
      </w: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ai sensi del D.P.R. n. 445/2000 </w:t>
      </w: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in ottemperanza alle disposizioni di cui al D.lgs. n. 231 del 2007, al D.lgs n. 125 del 2019 e al D.M. n. 55 dell’11 marzo 2022</w:t>
      </w: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Il/La sottoscritto/a ______________________________ nato/a__________________________ prov. _____ il ________________ C.F.____________ e residente a _______________________ prov. ______ in via_________________________________ n._________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 qualità di  Legale Rappresentante dell’operatore economico di seguito indicato: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Ragione sociale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_______________________________________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Sede legale 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Via _____________________________  CAP ____________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Comune_________________ Provincia ___________________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C.F._____________P. I.V.A ________________________ 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consapevole delle sanzioni penali stabilite per false attestazioni e mendaci dichiarazioni e della conseguente decadenza dai benefici eventualmente conseguiti, ai sensi degli artt. 75 e 76 del D.P.R. n. 445/2000, sotto la propria personale responsabilità, ai fini dell’identificazione del titolare effettivo, di cui al D.lgs. n. 231/2007 e  s.m.i., e secondo quanto disposto dalle Linee Guida per lo svolgimento delle attività di controllo e rendicontazione degli interventi PNRR di competenza delle Amministrazioni centrali e dei Soggetti attuatori, di cui alla Circolare del MEF n. 30 dell’11 agosto 2022</w:t>
      </w: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DICHIARA</w:t>
      </w:r>
    </w:p>
    <w:p w:rsidR="00681368" w:rsidRDefault="00681368">
      <w:pPr>
        <w:pStyle w:val="normal0"/>
        <w:jc w:val="center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che il/i titolare/i effettivo/i dell'impresa, partecipante alla presente gara, di cui al D.lgs. n. 231/2007 e  s.m.i., è/sono*: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numPr>
          <w:ilvl w:val="0"/>
          <w:numId w:val="1"/>
        </w:num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sulla base del criterio dell’assetto proprietario:</w:t>
      </w:r>
    </w:p>
    <w:p w:rsidR="00681368" w:rsidRDefault="00681368">
      <w:pPr>
        <w:pStyle w:val="normal0"/>
        <w:ind w:left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Art. 20, comma 2, del D.Lgs. n. 231/2007 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i/>
          <w:iCs/>
        </w:rPr>
        <w:t>(sulla base del presente criterio si individua il titolare/i effettivo/i quando una o più persone detengono una partecipazione del capitale societario superiore al 25%. Se questa percentuale di partecipazione societaria è controllata da un’altra entità giuridica non fisica, è necessario risalire la catena proprietaria fino a trovare il titolare effettivo.)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  <w:i/>
          <w:i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  <w:i/>
          <w:i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Titolare effettivo: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Nome _________________  Cognome ________________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nato/a__________________________ prov. _____ il ________________ C.F.____________ e residente a _______________________ prov. ______ in via_________________________________ n._________  CAP _______</w:t>
      </w:r>
    </w:p>
    <w:p w:rsidR="00681368" w:rsidRDefault="00681368">
      <w:pPr>
        <w:pStyle w:val="normal0"/>
        <w:jc w:val="both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Titolare effettivo: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Nome _________________  Cognome ________________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nato/a__________________________ prov. _____ il ________________ C.F.____________ e residente a _______________________ prov. ______ in via_________________________________ n._________  CAP 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Titolare effettivo: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Nome _________________  Cognome ________________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nato/a__________________________ prov. _____ il ________________ C.F.____________ e residente a _______________________ prov. ______ in via_________________________________ n._________  CAP _______</w:t>
      </w:r>
    </w:p>
    <w:p w:rsidR="00681368" w:rsidRDefault="00681368">
      <w:pPr>
        <w:pStyle w:val="normal0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 quanto detiene/detengono una partecipazione del capitale societario pari a ______% e, pertanto, superiore al 25%.</w:t>
      </w:r>
    </w:p>
    <w:p w:rsidR="00681368" w:rsidRDefault="00681368">
      <w:pPr>
        <w:pStyle w:val="normal0"/>
        <w:ind w:left="720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ind w:left="72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OPPURE</w:t>
      </w:r>
    </w:p>
    <w:p w:rsidR="00681368" w:rsidRDefault="00681368">
      <w:pPr>
        <w:pStyle w:val="normal0"/>
        <w:ind w:left="72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(in subordine rispetto al criterio 1)</w:t>
      </w:r>
    </w:p>
    <w:p w:rsidR="00681368" w:rsidRDefault="00681368">
      <w:pPr>
        <w:pStyle w:val="normal0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numPr>
          <w:ilvl w:val="0"/>
          <w:numId w:val="1"/>
        </w:num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sulla base del criterio del controllo:</w:t>
      </w:r>
    </w:p>
    <w:p w:rsidR="00681368" w:rsidRDefault="00681368">
      <w:pPr>
        <w:pStyle w:val="normal0"/>
        <w:ind w:left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Art. 20, comma 3, del D.Lgs. n. 231/2007</w:t>
      </w:r>
    </w:p>
    <w:p w:rsidR="00681368" w:rsidRDefault="00681368">
      <w:pPr>
        <w:pStyle w:val="normal0"/>
        <w:ind w:left="720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Da utilizzare solo nell’impossibilità di applicare il criterio 1)</w:t>
      </w: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i/>
          <w:iCs/>
        </w:rPr>
        <w:t>(sulla base di questo criterio, si provvede a verificare chi è la persona, o il gruppo di persone, che tramite il possesso della maggioranza dei voti o vincoli contrattuali, esercita maggiore influenza all’interno del panorama degli shareholders.)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Titolare effettivo: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Nome _________________  Cognome ________________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nato/a__________________________ prov. _____ il ________________ C.F.____________ e residente a _______________________ prov. ______ in via_________________________________ n._________  CAP 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Titolare effettivo: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Nome _________________  Cognome ________________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nato/a__________________________ prov. _____ il ________________ C.F.____________ e residente a _______________________ prov. ______ in via_________________________________ n._________  CAP 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Titolare effettivo: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Nome _________________  Cognome ________________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nato/a__________________________ prov. _____ il ________________ C.F.____________ e residente a _______________________ prov. ______ in via_________________________________ n._________  CAP _______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 quanto è la persona/il gruppo di persone, che, tramite il possesso della maggioranza dei voti o vincoli contrattuali (</w:t>
      </w:r>
      <w:r>
        <w:rPr>
          <w:rFonts w:ascii="Palatino Linotype" w:hAnsi="Palatino Linotype" w:cs="Palatino Linotype"/>
          <w:u w:val="single"/>
        </w:rPr>
        <w:t>indicare il numero dei voti</w:t>
      </w:r>
      <w:r>
        <w:rPr>
          <w:rFonts w:ascii="Palatino Linotype" w:hAnsi="Palatino Linotype" w:cs="Palatino Linotype"/>
        </w:rPr>
        <w:t>), esercita maggiore influenza all’interno del panorama degli shareholders.</w:t>
      </w:r>
    </w:p>
    <w:p w:rsidR="00681368" w:rsidRDefault="00681368">
      <w:pPr>
        <w:pStyle w:val="normal0"/>
        <w:ind w:left="720"/>
        <w:jc w:val="both"/>
        <w:rPr>
          <w:rFonts w:ascii="Palatino Linotype" w:hAnsi="Palatino Linotype" w:cs="Palatino Linotype"/>
        </w:rPr>
      </w:pPr>
    </w:p>
    <w:p w:rsidR="00681368" w:rsidRDefault="00681368">
      <w:pPr>
        <w:pStyle w:val="normal0"/>
        <w:ind w:left="72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OPPURE</w:t>
      </w:r>
    </w:p>
    <w:p w:rsidR="00681368" w:rsidRDefault="00681368">
      <w:pPr>
        <w:pStyle w:val="normal0"/>
        <w:ind w:left="72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(in subordine rispetto al criterio 2)</w:t>
      </w:r>
    </w:p>
    <w:p w:rsidR="00681368" w:rsidRDefault="00681368">
      <w:pPr>
        <w:pStyle w:val="normal0"/>
        <w:ind w:left="720"/>
        <w:jc w:val="center"/>
        <w:rPr>
          <w:rFonts w:ascii="Palatino Linotype" w:hAnsi="Palatino Linotype" w:cs="Palatino Linotype"/>
          <w:b/>
          <w:bCs/>
        </w:rPr>
      </w:pPr>
    </w:p>
    <w:p w:rsidR="00681368" w:rsidRDefault="00681368">
      <w:pPr>
        <w:pStyle w:val="normal0"/>
        <w:numPr>
          <w:ilvl w:val="0"/>
          <w:numId w:val="1"/>
        </w:num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sulla base del criterio residuale:</w:t>
      </w:r>
    </w:p>
    <w:p w:rsidR="00681368" w:rsidRDefault="00681368">
      <w:pPr>
        <w:pStyle w:val="normal0"/>
        <w:ind w:left="720"/>
        <w:rPr>
          <w:rFonts w:ascii="Palatino Linotype" w:hAnsi="Palatino Linotype" w:cs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t>Da utilizzare solo nell’impossibilità di applicare il criterio 1)</w:t>
      </w: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 e 2)</w:t>
      </w:r>
    </w:p>
    <w:p w:rsidR="00681368" w:rsidRDefault="00681368">
      <w:pPr>
        <w:pStyle w:val="normal0"/>
        <w:ind w:left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Art. 20, comma 5, del D.Lgs. n. 231/2007 </w:t>
      </w:r>
    </w:p>
    <w:p w:rsidR="00681368" w:rsidRDefault="00681368">
      <w:pPr>
        <w:pStyle w:val="normal0"/>
      </w:pPr>
      <w:r>
        <w:rPr>
          <w:rFonts w:ascii="Palatino Linotype" w:hAnsi="Palatino Linotype" w:cs="Palatino Linotype"/>
          <w:i/>
          <w:iCs/>
        </w:rPr>
        <w:t xml:space="preserve">(questo criterio stabilisce che, se non sono stati individuati i titolari effettivi con i precedenti due criteri, o nel caso in cui si tratti </w:t>
      </w:r>
      <w:r>
        <w:rPr>
          <w:rFonts w:ascii="Palatino Linotype" w:hAnsi="Palatino Linotype" w:cs="Palatino Linotype"/>
          <w:b/>
          <w:bCs/>
        </w:rPr>
        <w:t xml:space="preserve">impresa quotata/ impresa ad azionariato diffuso, il titolare effettivo </w:t>
      </w:r>
    </w:p>
    <w:sectPr w:rsidR="00681368" w:rsidSect="006813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68" w:rsidRDefault="00681368">
      <w:r>
        <w:separator/>
      </w:r>
    </w:p>
  </w:endnote>
  <w:endnote w:type="continuationSeparator" w:id="0">
    <w:p w:rsidR="00681368" w:rsidRDefault="0068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68" w:rsidRDefault="00681368">
      <w:r>
        <w:separator/>
      </w:r>
    </w:p>
  </w:footnote>
  <w:footnote w:type="continuationSeparator" w:id="0">
    <w:p w:rsidR="00681368" w:rsidRDefault="00681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68" w:rsidRDefault="00681368">
    <w:pPr>
      <w:pStyle w:val="normal0"/>
      <w:widowControl w:val="0"/>
      <w:jc w:val="center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187.5pt;height:10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0E5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368"/>
    <w:rsid w:val="0068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hAnsi="Liberation Serif" w:cs="Liberation Serif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customStyle="1" w:styleId="normal0">
    <w:name w:val="normal"/>
    <w:uiPriority w:val="99"/>
    <w:rPr>
      <w:rFonts w:ascii="Liberation Serif" w:hAnsi="Liberation Serif" w:cs="Liberation Serif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695</Words>
  <Characters>3963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IN MERITO ALL’INDIVIDUAZIONE DEL TITOLARE EFFETTIVO</dc:title>
  <dc:subject/>
  <dc:creator>u269129</dc:creator>
  <cp:keywords/>
  <dc:description/>
  <cp:lastModifiedBy>u269129</cp:lastModifiedBy>
  <cp:revision>5</cp:revision>
  <dcterms:created xsi:type="dcterms:W3CDTF">2022-10-14T09:23:00Z</dcterms:created>
  <dcterms:modified xsi:type="dcterms:W3CDTF">2022-10-20T08:24:00Z</dcterms:modified>
</cp:coreProperties>
</file>